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76 от 12.06.2026</w:t>
      </w:r>
    </w:p>
    <w:p w14:paraId="4681F5C2" w14:textId="77777777" w:rsidR="00FC40A3" w:rsidRPr="00E030BE" w:rsidRDefault="00F040D7">
      <w:pPr>
        <w:rPr>
          <w:color w:val="3399FF"/>
          <w:lang w:val="kk-KZ"/>
        </w:rPr>
      </w:pPr>
      <w:r>
        <w:rPr>
          <w:color w:val="3399FF"/>
          <w:lang w:val="kk-KZ"/>
        </w:rPr>
        <w:t xml:space="preserve">                   </w:t>
      </w:r>
      <w:r w:rsidRPr="00E030BE">
        <w:rPr>
          <w:color w:val="3399FF"/>
          <w:lang w:val="kk-KZ"/>
        </w:rPr>
        <w:t xml:space="preserve">Астана қаласы                                                                                                             город Астана                                                                                                               </w:t>
      </w:r>
    </w:p>
    <w:p w14:paraId="02BDF44A" w14:textId="77777777" w:rsidR="00FC40A3" w:rsidRPr="00E030BE" w:rsidRDefault="00FC40A3">
      <w:pPr>
        <w:rPr>
          <w:color w:val="3399FF"/>
          <w:lang w:val="kk-KZ"/>
        </w:rPr>
      </w:pPr>
    </w:p>
    <w:p w14:paraId="692C264E" w14:textId="77777777" w:rsidR="00FC40A3" w:rsidRPr="00E030BE" w:rsidRDefault="00FC40A3">
      <w:pPr>
        <w:rPr>
          <w:color w:val="3399FF"/>
          <w:lang w:val="kk-KZ"/>
        </w:rPr>
      </w:pPr>
    </w:p>
    <w:p w14:paraId="3B872A48" w14:textId="77777777" w:rsidR="00C53F2C" w:rsidRDefault="00C53F2C" w:rsidP="00C53F2C">
      <w:pPr>
        <w:tabs>
          <w:tab w:val="left" w:pos="142"/>
        </w:tabs>
        <w:jc w:val="center"/>
        <w:rPr>
          <w:b/>
          <w:sz w:val="28"/>
          <w:szCs w:val="28"/>
          <w:lang w:val="en-US"/>
        </w:rPr>
      </w:pPr>
    </w:p>
    <w:p w14:paraId="53B42CDB" w14:textId="77777777" w:rsidR="00DB7480" w:rsidRPr="00DB7480" w:rsidRDefault="00DB7480" w:rsidP="00C53F2C">
      <w:pPr>
        <w:tabs>
          <w:tab w:val="left" w:pos="142"/>
        </w:tabs>
        <w:jc w:val="center"/>
        <w:rPr>
          <w:b/>
          <w:sz w:val="28"/>
          <w:szCs w:val="28"/>
          <w:lang w:val="en-US"/>
        </w:rPr>
      </w:pPr>
    </w:p>
    <w:p w14:paraId="67278A49" w14:textId="36CFAC03" w:rsidR="00901430" w:rsidRDefault="00901430" w:rsidP="00901430">
      <w:pPr>
        <w:tabs>
          <w:tab w:val="left" w:pos="142"/>
        </w:tabs>
        <w:jc w:val="center"/>
        <w:rPr>
          <w:b/>
          <w:sz w:val="28"/>
          <w:szCs w:val="28"/>
          <w:lang w:val="kk-KZ"/>
        </w:rPr>
      </w:pPr>
      <w:r>
        <w:rPr>
          <w:b/>
          <w:bCs/>
          <w:color w:val="1B1C1D"/>
          <w:sz w:val="28"/>
          <w:szCs w:val="28"/>
          <w:lang w:val="kk-KZ"/>
        </w:rPr>
        <w:t>Демографиялық процестерге талдау мен болжау жүргізу жөніндегі әдістемені</w:t>
      </w:r>
      <w:r w:rsidR="00766771">
        <w:rPr>
          <w:b/>
          <w:bCs/>
          <w:color w:val="1B1C1D"/>
          <w:sz w:val="28"/>
          <w:szCs w:val="28"/>
          <w:lang w:val="kk-KZ"/>
        </w:rPr>
        <w:t xml:space="preserve"> </w:t>
      </w:r>
      <w:r>
        <w:rPr>
          <w:b/>
          <w:sz w:val="28"/>
          <w:szCs w:val="28"/>
          <w:lang w:val="kk-KZ"/>
        </w:rPr>
        <w:t>бекіту туралы</w:t>
      </w:r>
    </w:p>
    <w:p w14:paraId="72F0F918" w14:textId="77777777" w:rsidR="00901430" w:rsidRDefault="00901430" w:rsidP="00901430">
      <w:pPr>
        <w:jc w:val="both"/>
        <w:rPr>
          <w:sz w:val="28"/>
          <w:szCs w:val="28"/>
          <w:lang w:val="kk-KZ"/>
        </w:rPr>
      </w:pPr>
    </w:p>
    <w:p w14:paraId="2191011C" w14:textId="77777777" w:rsidR="00901430" w:rsidRDefault="00901430" w:rsidP="00901430">
      <w:pPr>
        <w:jc w:val="both"/>
        <w:rPr>
          <w:sz w:val="28"/>
          <w:szCs w:val="28"/>
          <w:lang w:val="kk-KZ"/>
        </w:rPr>
      </w:pPr>
    </w:p>
    <w:p w14:paraId="52E45E85" w14:textId="57A5948A" w:rsidR="00901430" w:rsidRPr="006D00CD" w:rsidRDefault="00901430" w:rsidP="00901430">
      <w:pPr>
        <w:ind w:firstLine="708"/>
        <w:jc w:val="both"/>
        <w:rPr>
          <w:sz w:val="28"/>
          <w:szCs w:val="28"/>
          <w:lang w:val="kk-KZ"/>
        </w:rPr>
      </w:pPr>
      <w:r>
        <w:rPr>
          <w:sz w:val="28"/>
          <w:szCs w:val="28"/>
          <w:lang w:val="kk-KZ"/>
        </w:rPr>
        <w:t>«Мемлекеттік статистика туралы» Қазақстан Республикасы Заңының 12-бабы 5) тармақшасына, Қазақстан Республикасы Президентінің 2020 жылғы 5 қазандағы № 427 Жарлығымен бекітілген Қазақстан Республикасының Стратегиялық жоспарлау және реформалар агенттігі туралы ереженің 15-тармағы 7-7) тармақшасына</w:t>
      </w:r>
      <w:r w:rsidRPr="006D00CD">
        <w:rPr>
          <w:sz w:val="28"/>
          <w:szCs w:val="28"/>
          <w:lang w:val="kk-KZ"/>
        </w:rPr>
        <w:t xml:space="preserve">, </w:t>
      </w:r>
      <w:r w:rsidR="006D00CD" w:rsidRPr="006D00CD">
        <w:rPr>
          <w:sz w:val="28"/>
          <w:szCs w:val="28"/>
          <w:lang w:val="kk-KZ"/>
        </w:rPr>
        <w:t xml:space="preserve">сондай-ақ </w:t>
      </w:r>
      <w:r w:rsidRPr="006D00CD">
        <w:rPr>
          <w:sz w:val="28"/>
          <w:szCs w:val="28"/>
          <w:lang w:val="kk-KZ"/>
        </w:rPr>
        <w:t xml:space="preserve">Қазақстан Республикасы Стратегиялық жоспарлау және реформалар агенттігі төрағасының 2020 жылғы 23 қазандағы № 9-нқ бұйрығымен бекітілген Қазақстан Республикасы Стратегиялық жоспарлау және реформалар агенттігінің Ұлттық статистика бюросы туралы ереженің 15-тармағы 75-11) тармақшасына сәйкес </w:t>
      </w:r>
      <w:r w:rsidRPr="006D00CD">
        <w:rPr>
          <w:b/>
          <w:sz w:val="28"/>
          <w:szCs w:val="28"/>
          <w:lang w:val="kk-KZ"/>
        </w:rPr>
        <w:t>БҰЙЫРАМЫН</w:t>
      </w:r>
      <w:r w:rsidRPr="006D00CD">
        <w:rPr>
          <w:sz w:val="28"/>
          <w:szCs w:val="28"/>
          <w:lang w:val="kk-KZ"/>
        </w:rPr>
        <w:t>:</w:t>
      </w:r>
    </w:p>
    <w:p w14:paraId="1E0AFBDF" w14:textId="77777777" w:rsidR="00901430" w:rsidRPr="006D00CD" w:rsidRDefault="00901430" w:rsidP="00901430">
      <w:pPr>
        <w:ind w:firstLine="708"/>
        <w:jc w:val="both"/>
        <w:rPr>
          <w:sz w:val="28"/>
          <w:szCs w:val="28"/>
          <w:lang w:val="kk-KZ"/>
        </w:rPr>
      </w:pPr>
      <w:r w:rsidRPr="006D00CD">
        <w:rPr>
          <w:sz w:val="28"/>
          <w:szCs w:val="28"/>
          <w:lang w:val="kk-KZ"/>
        </w:rPr>
        <w:t>1. Қоса беріліп отырған Демографиялық процестерге талдау мен болжау жүргізу жөніндегі әдістеме осы бұйрыққа қосымшаға сәйкес бекітілсін.</w:t>
      </w:r>
    </w:p>
    <w:p w14:paraId="266D4E8A" w14:textId="77777777" w:rsidR="00901430" w:rsidRPr="006D00CD" w:rsidRDefault="00901430" w:rsidP="00901430">
      <w:pPr>
        <w:ind w:firstLine="708"/>
        <w:jc w:val="both"/>
        <w:rPr>
          <w:sz w:val="28"/>
          <w:szCs w:val="28"/>
          <w:lang w:val="kk-KZ"/>
        </w:rPr>
      </w:pPr>
      <w:r w:rsidRPr="006D00CD">
        <w:rPr>
          <w:sz w:val="28"/>
          <w:szCs w:val="28"/>
          <w:lang w:val="kk-KZ"/>
        </w:rPr>
        <w:t>2. Қазақстан Республикасы Стратегиялық жоспарлау және реформалар агенттігінің Ұлттық статистика бюросының Халық статистикасы департаменті Заң департаментімен бірлесіп заңнамада белгіленген тәртіппен:</w:t>
      </w:r>
    </w:p>
    <w:p w14:paraId="4A6AC445" w14:textId="647002F8" w:rsidR="00901430" w:rsidRPr="006D00CD" w:rsidRDefault="00901430" w:rsidP="00901430">
      <w:pPr>
        <w:ind w:firstLine="708"/>
        <w:jc w:val="both"/>
        <w:rPr>
          <w:sz w:val="28"/>
          <w:szCs w:val="28"/>
          <w:lang w:val="kk-KZ"/>
        </w:rPr>
      </w:pPr>
      <w:r w:rsidRPr="006D00CD">
        <w:rPr>
          <w:sz w:val="28"/>
          <w:szCs w:val="28"/>
          <w:lang w:val="kk-KZ"/>
        </w:rPr>
        <w:t xml:space="preserve">1) </w:t>
      </w:r>
      <w:r w:rsidR="00107E2E" w:rsidRPr="00107E2E">
        <w:rPr>
          <w:sz w:val="28"/>
          <w:szCs w:val="28"/>
          <w:lang w:val="kk-KZ"/>
        </w:rPr>
        <w:t>осы   бұйрықты   қазақ   және   орыс   тілдерінде   ресми   жариялау   және Қазақстан   Республикасының   Нормативтік   құқықтық   актілерінің   эталондық бақылау банкіне енгізу үшін Қазақстан  Республикасы Әділет министрлігінің «Қазақстан   Республикасының   Заңнама   және   құқықтық   ақпарат   институты» шаруашылық   жүргізу   құқығындағы   республикалық  мемлекеттік   кәсіпорнына жіберуді;</w:t>
      </w:r>
      <w:bookmarkStart w:id="0" w:name="_GoBack"/>
      <w:bookmarkEnd w:id="0"/>
    </w:p>
    <w:p w14:paraId="7CF8777C" w14:textId="6F81003C" w:rsidR="00901430" w:rsidRDefault="00901430" w:rsidP="00901430">
      <w:pPr>
        <w:ind w:firstLine="708"/>
        <w:jc w:val="both"/>
        <w:rPr>
          <w:sz w:val="28"/>
          <w:szCs w:val="28"/>
          <w:lang w:val="kk-KZ"/>
        </w:rPr>
      </w:pPr>
      <w:r w:rsidRPr="006D00CD">
        <w:rPr>
          <w:sz w:val="28"/>
          <w:szCs w:val="28"/>
          <w:lang w:val="kk-KZ"/>
        </w:rPr>
        <w:t xml:space="preserve">2) осы бұйрық ресми жарияланғаннан кейін </w:t>
      </w:r>
      <w:r w:rsidR="006D00CD" w:rsidRPr="006D00CD">
        <w:rPr>
          <w:sz w:val="28"/>
          <w:szCs w:val="28"/>
          <w:lang w:val="kk-KZ"/>
        </w:rPr>
        <w:t xml:space="preserve">оны </w:t>
      </w:r>
      <w:r w:rsidRPr="006D00CD">
        <w:rPr>
          <w:sz w:val="28"/>
          <w:szCs w:val="28"/>
          <w:lang w:val="kk-KZ"/>
        </w:rPr>
        <w:t>Қазақстан Республикасы Стратегиялық жоспарлау және реформалар агенттігінің Ұлттық статистика бюросының интернет-ресурсында орналастыруды қамтамасыз</w:t>
      </w:r>
      <w:r>
        <w:rPr>
          <w:sz w:val="28"/>
          <w:szCs w:val="28"/>
          <w:lang w:val="kk-KZ"/>
        </w:rPr>
        <w:t xml:space="preserve"> етсін.</w:t>
      </w:r>
    </w:p>
    <w:p w14:paraId="630CC9E1" w14:textId="77777777" w:rsidR="00901430" w:rsidRDefault="00901430" w:rsidP="00901430">
      <w:pPr>
        <w:ind w:firstLine="708"/>
        <w:jc w:val="both"/>
        <w:rPr>
          <w:sz w:val="28"/>
          <w:szCs w:val="28"/>
          <w:lang w:val="kk-KZ"/>
        </w:rPr>
      </w:pPr>
      <w:r>
        <w:rPr>
          <w:sz w:val="28"/>
          <w:szCs w:val="28"/>
          <w:lang w:val="kk-KZ"/>
        </w:rPr>
        <w:t xml:space="preserve">3. Қазақстан Республикасы Стратегиялық жоспарлау және реформалар агенттігінің Ұлттық статистика бюросының Халық статистикасы департаменті осы бұйрықты Қазақстан Республикасы Стратегиялық жоспарлау және </w:t>
      </w:r>
      <w:r>
        <w:rPr>
          <w:sz w:val="28"/>
          <w:szCs w:val="28"/>
          <w:lang w:val="kk-KZ"/>
        </w:rPr>
        <w:lastRenderedPageBreak/>
        <w:t>реформалар агенттігінің Ұлттық статистика бюросының құрылымдық және аумақтық бөлімшелеріне жұмыста басшылыққа алу және пайдалану үшін жеткізсін.</w:t>
      </w:r>
    </w:p>
    <w:p w14:paraId="7CA9A410" w14:textId="77777777" w:rsidR="00901430" w:rsidRDefault="00901430" w:rsidP="00901430">
      <w:pPr>
        <w:ind w:firstLine="708"/>
        <w:jc w:val="both"/>
        <w:rPr>
          <w:sz w:val="28"/>
          <w:szCs w:val="28"/>
          <w:lang w:val="kk-KZ"/>
        </w:rPr>
      </w:pPr>
      <w:r>
        <w:rPr>
          <w:sz w:val="28"/>
          <w:szCs w:val="28"/>
          <w:lang w:val="kk-KZ"/>
        </w:rPr>
        <w:t>4. Осы бұйрықтың орындалуын бақылау Қазақстан Республикасы Стратегиялық жоспарлау және реформалар агенттігінің Ұлттық статистика бюросы басшысының жетекшілік ететін орынбасарына жүктелсін.</w:t>
      </w:r>
    </w:p>
    <w:p w14:paraId="1307E629" w14:textId="77777777" w:rsidR="00901430" w:rsidRPr="0058118E" w:rsidRDefault="00901430" w:rsidP="00901430">
      <w:pPr>
        <w:ind w:firstLine="708"/>
        <w:jc w:val="both"/>
        <w:rPr>
          <w:sz w:val="28"/>
          <w:szCs w:val="28"/>
          <w:lang w:val="kk-KZ"/>
        </w:rPr>
      </w:pPr>
      <w:r>
        <w:rPr>
          <w:sz w:val="28"/>
          <w:szCs w:val="28"/>
          <w:lang w:val="kk-KZ"/>
        </w:rPr>
        <w:t xml:space="preserve">5. Осы бұйрық алғашқы ресми жарияланған күнінен кейін күнтізбелік он күн </w:t>
      </w:r>
      <w:r w:rsidRPr="0058118E">
        <w:rPr>
          <w:sz w:val="28"/>
          <w:szCs w:val="28"/>
          <w:lang w:val="kk-KZ"/>
        </w:rPr>
        <w:t>өткен соң қолданысқа енгізіледі.</w:t>
      </w:r>
    </w:p>
    <w:p w14:paraId="4E5A44A2" w14:textId="77777777" w:rsidR="00C53F2C" w:rsidRPr="0058118E" w:rsidRDefault="00C53F2C" w:rsidP="00255B83">
      <w:pPr>
        <w:ind w:firstLine="709"/>
        <w:rPr>
          <w:sz w:val="28"/>
          <w:szCs w:val="28"/>
          <w:lang w:val="kk-KZ"/>
        </w:rPr>
      </w:pPr>
    </w:p>
    <w:p w14:paraId="7807D3B7" w14:textId="77777777" w:rsidR="00C53F2C" w:rsidRPr="0058118E" w:rsidRDefault="00C53F2C" w:rsidP="00255B83">
      <w:pPr>
        <w:ind w:firstLine="709"/>
        <w:rPr>
          <w:sz w:val="28"/>
          <w:szCs w:val="28"/>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FC40A3" w:rsidRPr="00D11C60" w14:paraId="54741CC2" w14:textId="77777777" w:rsidTr="008858D2">
        <w:tc>
          <w:tcPr>
            <w:tcW w:w="3652" w:type="dxa"/>
            <w:hideMark/>
          </w:tcPr>
          <w:p w14:paraId="7DFF5295" w14:textId="2C2A26CD" w:rsidR="00FC40A3" w:rsidRPr="00107E2E" w:rsidRDefault="00107E2E" w:rsidP="00107E2E">
            <w:pPr>
              <w:rPr>
                <w:b/>
                <w:sz w:val="28"/>
                <w:szCs w:val="28"/>
              </w:rPr>
            </w:pPr>
            <w:r w:rsidRPr="00107E2E">
              <w:rPr>
                <w:b/>
                <w:sz w:val="28"/>
                <w:szCs w:val="28"/>
                <w:lang w:val="kk-KZ"/>
              </w:rPr>
              <w:t>Қазақстан Республикасы Стратегиялық жоспарлау және реформалар агенттігінің Ұлттық статистика бюросының</w:t>
            </w:r>
            <w:r w:rsidRPr="00107E2E">
              <w:rPr>
                <w:b/>
                <w:sz w:val="28"/>
                <w:szCs w:val="28"/>
                <w:lang w:val="kk-KZ"/>
              </w:rPr>
              <w:t xml:space="preserve"> басшысы</w:t>
            </w:r>
          </w:p>
        </w:tc>
        <w:tc>
          <w:tcPr>
            <w:tcW w:w="2126" w:type="dxa"/>
          </w:tcPr>
          <w:p w14:paraId="4710174A" w14:textId="77777777" w:rsidR="00FC40A3" w:rsidRPr="00D11C60" w:rsidRDefault="00FC40A3" w:rsidP="00255B83">
            <w:pPr>
              <w:ind w:firstLine="709"/>
              <w:rPr>
                <w:b/>
                <w:sz w:val="28"/>
                <w:szCs w:val="28"/>
                <w:lang w:val="kk-KZ"/>
              </w:rPr>
            </w:pPr>
          </w:p>
        </w:tc>
        <w:tc>
          <w:tcPr>
            <w:tcW w:w="3152" w:type="dxa"/>
            <w:hideMark/>
          </w:tcPr>
          <w:p w14:paraId="2AC54D34" w14:textId="77777777" w:rsidR="00107E2E" w:rsidRDefault="00107E2E" w:rsidP="00255B83">
            <w:pPr>
              <w:ind w:firstLine="709"/>
              <w:rPr>
                <w:b/>
                <w:sz w:val="28"/>
                <w:szCs w:val="28"/>
                <w:lang w:val="kk-KZ"/>
              </w:rPr>
            </w:pPr>
          </w:p>
          <w:p w14:paraId="6E2F9F00" w14:textId="77777777" w:rsidR="00107E2E" w:rsidRDefault="00107E2E" w:rsidP="00255B83">
            <w:pPr>
              <w:ind w:firstLine="709"/>
              <w:rPr>
                <w:b/>
                <w:sz w:val="28"/>
                <w:szCs w:val="28"/>
                <w:lang w:val="kk-KZ"/>
              </w:rPr>
            </w:pPr>
          </w:p>
          <w:p w14:paraId="33F3BE68" w14:textId="77777777" w:rsidR="00107E2E" w:rsidRDefault="00107E2E" w:rsidP="00255B83">
            <w:pPr>
              <w:ind w:firstLine="709"/>
              <w:rPr>
                <w:b/>
                <w:sz w:val="28"/>
                <w:szCs w:val="28"/>
                <w:lang w:val="kk-KZ"/>
              </w:rPr>
            </w:pPr>
          </w:p>
          <w:p w14:paraId="28DC7BEA" w14:textId="77777777" w:rsidR="00107E2E" w:rsidRDefault="00107E2E" w:rsidP="00255B83">
            <w:pPr>
              <w:ind w:firstLine="709"/>
              <w:rPr>
                <w:b/>
                <w:sz w:val="28"/>
                <w:szCs w:val="28"/>
                <w:lang w:val="kk-KZ"/>
              </w:rPr>
            </w:pPr>
          </w:p>
          <w:p w14:paraId="2D8A9B92" w14:textId="77777777" w:rsidR="00107E2E" w:rsidRDefault="00107E2E" w:rsidP="00255B83">
            <w:pPr>
              <w:ind w:firstLine="709"/>
              <w:rPr>
                <w:b/>
                <w:sz w:val="28"/>
                <w:szCs w:val="28"/>
                <w:lang w:val="kk-KZ"/>
              </w:rPr>
            </w:pPr>
          </w:p>
          <w:p w14:paraId="4F5A40C8" w14:textId="217F46A1" w:rsidR="00FC40A3" w:rsidRPr="00D11C60" w:rsidRDefault="00107E2E" w:rsidP="00255B83">
            <w:pPr>
              <w:ind w:firstLine="709"/>
              <w:rPr>
                <w:b/>
                <w:sz w:val="28"/>
                <w:szCs w:val="28"/>
                <w:lang w:val="kk-KZ"/>
              </w:rPr>
            </w:pPr>
            <w:r>
              <w:rPr>
                <w:b/>
                <w:sz w:val="28"/>
                <w:szCs w:val="28"/>
                <w:lang w:val="kk-KZ"/>
              </w:rPr>
              <w:t>М.Тұрлыбаев</w:t>
            </w:r>
          </w:p>
        </w:tc>
      </w:tr>
    </w:tbl>
    <w:p w14:paraId="05803218" w14:textId="77777777" w:rsidR="00FC40A3" w:rsidRPr="00D11C60" w:rsidRDefault="00FC40A3" w:rsidP="00255B83">
      <w:pPr>
        <w:overflowPunct/>
        <w:autoSpaceDE/>
        <w:autoSpaceDN/>
        <w:adjustRightInd/>
        <w:ind w:firstLine="709"/>
        <w:rPr>
          <w:sz w:val="28"/>
          <w:szCs w:val="28"/>
          <w:lang w:val="kk-KZ"/>
        </w:rPr>
      </w:pPr>
    </w:p>
    <w:sectPr w:rsidR="00FC40A3" w:rsidRPr="00D11C60" w:rsidSect="00C10D2F">
      <w:headerReference w:type="even" r:id="rId10"/>
      <w:headerReference w:type="default" r:id="rId11"/>
      <w:headerReference w:type="first" r:id="rId12"/>
      <w:pgSz w:w="11906" w:h="16838"/>
      <w:pgMar w:top="1418" w:right="851" w:bottom="1418" w:left="1418" w:header="851" w:footer="709" w:gutter="0"/>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04.06.2026 10:38 Досыбаева Гулнар Амиралиевна</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04.06.2026 10:41 Досмухамбетова Айнура Мейрамовна</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04.06.2026 10:45 Утеулина Бакыткул Кенесовна</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04.06.2026 11:24 Ешекенова Самал Махсутовна</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04.06.2026 12:03 Ханжигитов Нурлан Еркенович</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04.06.2026 17:52 Бегалин А. К. ((и.о Тлеубаев А.К.))</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12.06.2026 11:37 Шауенова Әсел Сауқымбекқызы</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12.06.2026 14:56 Турлубаев Максат Кайратович</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17">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829AF1" w14:textId="77777777" w:rsidR="00FC5726" w:rsidRDefault="00FC5726">
      <w:r>
        <w:separator/>
      </w:r>
    </w:p>
  </w:endnote>
  <w:endnote w:type="continuationSeparator" w:id="0">
    <w:p w14:paraId="73BBE1D0" w14:textId="77777777" w:rsidR="00FC5726" w:rsidRDefault="00FC5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15.06.2026 12:18.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15.06.2026 12:18.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C904D" w14:textId="77777777" w:rsidR="00FC5726" w:rsidRDefault="00FC5726">
      <w:r>
        <w:separator/>
      </w:r>
    </w:p>
  </w:footnote>
  <w:footnote w:type="continuationSeparator" w:id="0">
    <w:p w14:paraId="5C76EF6E" w14:textId="77777777" w:rsidR="00FC5726" w:rsidRDefault="00FC5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83FEE" w14:textId="77777777" w:rsidR="00FC40A3" w:rsidRDefault="00F040D7">
    <w:pPr>
      <w:pStyle w:val="aa"/>
      <w:framePr w:wrap="around" w:vAnchor="text" w:hAnchor="margin" w:xAlign="center" w:y="1"/>
      <w:rPr>
        <w:rStyle w:val="af1"/>
      </w:rPr>
    </w:pPr>
    <w:r>
      <w:rPr>
        <w:rStyle w:val="af1"/>
      </w:rPr>
      <w:pgNum/>
    </w:r>
  </w:p>
  <w:p w14:paraId="08C97DEF" w14:textId="77777777" w:rsidR="00FC40A3" w:rsidRDefault="00FC40A3">
    <w:pPr>
      <w:pStyle w:val="aa"/>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Агентство по стратегическому планированию и реформам Республики Казахстан - Рысбаев К. К."/>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E6C50" w14:textId="3DC178C4" w:rsidR="00FC40A3" w:rsidRDefault="00F040D7">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07E2E">
      <w:rPr>
        <w:rStyle w:val="af1"/>
        <w:noProof/>
      </w:rPr>
      <w:t>2</w:t>
    </w:r>
    <w:r>
      <w:rPr>
        <w:rStyle w:val="af1"/>
      </w:rPr>
      <w:fldChar w:fldCharType="end"/>
    </w:r>
  </w:p>
  <w:p w14:paraId="7F4E0556" w14:textId="77777777" w:rsidR="00FC40A3" w:rsidRDefault="00FC40A3">
    <w:pPr>
      <w:pStyle w:val="aa"/>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Агентство по стратегическому планированию и реформам Республики Казахстан - Рысбаев К. К."/>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51" w:type="dxa"/>
      <w:tblInd w:w="-431" w:type="dxa"/>
      <w:tblLayout w:type="fixed"/>
      <w:tblLook w:val="01E0" w:firstRow="1" w:lastRow="1" w:firstColumn="1" w:lastColumn="1" w:noHBand="0" w:noVBand="0"/>
    </w:tblPr>
    <w:tblGrid>
      <w:gridCol w:w="4362"/>
      <w:gridCol w:w="2126"/>
      <w:gridCol w:w="4263"/>
    </w:tblGrid>
    <w:tr w:rsidR="00FC40A3" w14:paraId="157787CA" w14:textId="77777777" w:rsidTr="00DC45FB">
      <w:trPr>
        <w:trHeight w:val="1348"/>
      </w:trPr>
      <w:tc>
        <w:tcPr>
          <w:tcW w:w="4362" w:type="dxa"/>
          <w:shd w:val="clear" w:color="auto" w:fill="auto"/>
        </w:tcPr>
        <w:p w14:paraId="2500AFC1" w14:textId="77777777" w:rsidR="006C2A76" w:rsidRDefault="006C2A76" w:rsidP="006C2A76">
          <w:pPr>
            <w:spacing w:line="288" w:lineRule="auto"/>
            <w:ind w:right="-113"/>
            <w:jc w:val="center"/>
            <w:rPr>
              <w:b/>
              <w:bCs/>
              <w:color w:val="3399FF"/>
              <w:lang w:val="kk-KZ"/>
            </w:rPr>
          </w:pPr>
          <w:r>
            <w:rPr>
              <w:b/>
              <w:bCs/>
              <w:color w:val="3399FF"/>
            </w:rPr>
            <w:t>«</w:t>
          </w:r>
          <w:r w:rsidRPr="00A646AF">
            <w:rPr>
              <w:b/>
              <w:bCs/>
              <w:color w:val="3399FF"/>
            </w:rPr>
            <w:t xml:space="preserve">ҚАЗАҚСТАН РЕСПУБЛИКАСЫ </w:t>
          </w:r>
          <w:r>
            <w:rPr>
              <w:b/>
              <w:bCs/>
              <w:color w:val="3399FF"/>
              <w:lang w:val="kk-KZ"/>
            </w:rPr>
            <w:t xml:space="preserve">СТРАТЕГИЯЛЫҚ ЖОСПАРЛАУ </w:t>
          </w:r>
        </w:p>
        <w:p w14:paraId="26633BE2" w14:textId="77777777" w:rsidR="006C2A76" w:rsidRDefault="006C2A76" w:rsidP="006C2A76">
          <w:pPr>
            <w:spacing w:line="288" w:lineRule="auto"/>
            <w:ind w:right="-113"/>
            <w:jc w:val="center"/>
            <w:rPr>
              <w:b/>
              <w:bCs/>
              <w:color w:val="3399FF"/>
              <w:lang w:val="kk-KZ"/>
            </w:rPr>
          </w:pPr>
          <w:r>
            <w:rPr>
              <w:b/>
              <w:bCs/>
              <w:color w:val="3399FF"/>
              <w:lang w:val="kk-KZ"/>
            </w:rPr>
            <w:t xml:space="preserve">ЖӘНЕ РЕФОРМАЛАР </w:t>
          </w:r>
        </w:p>
        <w:p w14:paraId="47FD0C7E" w14:textId="77777777" w:rsidR="006C2A76" w:rsidRDefault="006C2A76" w:rsidP="006C2A76">
          <w:pPr>
            <w:spacing w:line="288" w:lineRule="auto"/>
            <w:ind w:right="-113"/>
            <w:jc w:val="center"/>
            <w:rPr>
              <w:b/>
              <w:bCs/>
              <w:color w:val="3399FF"/>
              <w:lang w:val="kk-KZ"/>
            </w:rPr>
          </w:pPr>
          <w:r>
            <w:rPr>
              <w:b/>
              <w:bCs/>
              <w:color w:val="3399FF"/>
              <w:lang w:val="kk-KZ"/>
            </w:rPr>
            <w:t xml:space="preserve">АГЕНТТІГІНІҢ </w:t>
          </w:r>
        </w:p>
        <w:p w14:paraId="51D50AE0" w14:textId="77777777" w:rsidR="006C2A76" w:rsidRDefault="006C2A76" w:rsidP="006C2A76">
          <w:pPr>
            <w:spacing w:line="288" w:lineRule="auto"/>
            <w:ind w:right="-113"/>
            <w:jc w:val="center"/>
            <w:rPr>
              <w:b/>
              <w:bCs/>
              <w:color w:val="3399FF"/>
              <w:lang w:val="kk-KZ"/>
            </w:rPr>
          </w:pPr>
          <w:r>
            <w:rPr>
              <w:b/>
              <w:bCs/>
              <w:color w:val="3399FF"/>
              <w:lang w:val="kk-KZ"/>
            </w:rPr>
            <w:t xml:space="preserve">ҰЛТТЫҚ СТАТИСТИКА БЮРОСЫ» РЕСПУБЛИКАЛЫҚ </w:t>
          </w:r>
        </w:p>
        <w:p w14:paraId="129EDA8D" w14:textId="750F09B1" w:rsidR="00FC40A3" w:rsidRDefault="006C2A76" w:rsidP="006C2A76">
          <w:pPr>
            <w:spacing w:line="288" w:lineRule="auto"/>
            <w:ind w:right="-113"/>
            <w:jc w:val="center"/>
            <w:rPr>
              <w:b/>
              <w:color w:val="3A7298"/>
              <w:sz w:val="32"/>
              <w:szCs w:val="32"/>
              <w:lang w:val="kk-KZ"/>
            </w:rPr>
          </w:pPr>
          <w:r>
            <w:rPr>
              <w:b/>
              <w:bCs/>
              <w:color w:val="3399FF"/>
              <w:lang w:val="kk-KZ"/>
            </w:rPr>
            <w:t>МЕМЛЕКЕТТІК МЕКЕМЕСІ</w:t>
          </w:r>
        </w:p>
      </w:tc>
      <w:tc>
        <w:tcPr>
          <w:tcW w:w="2126" w:type="dxa"/>
          <w:shd w:val="clear" w:color="auto" w:fill="auto"/>
        </w:tcPr>
        <w:p w14:paraId="7333196D" w14:textId="77777777" w:rsidR="00FC40A3" w:rsidRDefault="00F040D7">
          <w:pPr>
            <w:jc w:val="center"/>
            <w:rPr>
              <w:sz w:val="22"/>
              <w:szCs w:val="22"/>
              <w:lang w:val="kk-KZ"/>
            </w:rPr>
          </w:pPr>
          <w:r>
            <w:rPr>
              <w:noProof/>
              <w:sz w:val="22"/>
              <w:szCs w:val="22"/>
            </w:rPr>
            <w:drawing>
              <wp:inline distT="0" distB="0" distL="0" distR="0" wp14:anchorId="093CEC8D" wp14:editId="014B88D6">
                <wp:extent cx="972820" cy="97282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24275F16" w14:textId="3CCDBAE1" w:rsidR="00FC40A3" w:rsidRDefault="006C2A76" w:rsidP="00C53F2C">
          <w:pPr>
            <w:spacing w:line="288" w:lineRule="auto"/>
            <w:jc w:val="center"/>
            <w:rPr>
              <w:b/>
              <w:color w:val="3A7298"/>
              <w:sz w:val="29"/>
              <w:szCs w:val="29"/>
              <w:lang w:val="kk-KZ"/>
            </w:rPr>
          </w:pPr>
          <w:r>
            <w:rPr>
              <w:b/>
              <w:bCs/>
              <w:color w:val="3399FF"/>
              <w:lang w:val="kk-KZ"/>
            </w:rPr>
            <w:t xml:space="preserve">РЕСПУБЛИКАНСКОЕ ГОСУДАРСТВЕННОЕ УЧРЕЖДЕНИЕ </w:t>
          </w:r>
          <w:r>
            <w:rPr>
              <w:b/>
              <w:bCs/>
              <w:color w:val="3399FF"/>
            </w:rPr>
            <w:t>«</w:t>
          </w:r>
          <w:r>
            <w:rPr>
              <w:b/>
              <w:bCs/>
              <w:color w:val="3399FF"/>
              <w:lang w:val="kk-KZ"/>
            </w:rPr>
            <w:t>БЮРО НАЦИОНАЛЬНОЙ СТАТИСТИКИ АГЕНТСТВА ПО СТРАТЕГИЧЕСКОМУ ПЛАНИРОВАНИЮ И РЕФОРМАМ</w:t>
          </w:r>
          <w:r w:rsidRPr="00B12C86">
            <w:rPr>
              <w:b/>
              <w:bCs/>
              <w:color w:val="3399FF"/>
              <w:lang w:val="kk-KZ"/>
            </w:rPr>
            <w:t xml:space="preserve"> РЕСПУБЛИКИ КАЗАХСТАН</w:t>
          </w:r>
          <w:r>
            <w:rPr>
              <w:b/>
              <w:bCs/>
              <w:color w:val="3399FF"/>
              <w:lang w:val="kk-KZ"/>
            </w:rPr>
            <w:t>»</w:t>
          </w:r>
        </w:p>
      </w:tc>
    </w:tr>
    <w:tr w:rsidR="00FC40A3" w14:paraId="699990EE" w14:textId="77777777" w:rsidTr="00DC45FB">
      <w:trPr>
        <w:trHeight w:val="591"/>
      </w:trPr>
      <w:tc>
        <w:tcPr>
          <w:tcW w:w="4362" w:type="dxa"/>
          <w:shd w:val="clear" w:color="auto" w:fill="auto"/>
        </w:tcPr>
        <w:p w14:paraId="25A11E16" w14:textId="77777777" w:rsidR="00FC40A3" w:rsidRDefault="00FC40A3">
          <w:pPr>
            <w:widowControl w:val="0"/>
            <w:ind w:right="459"/>
            <w:jc w:val="center"/>
            <w:rPr>
              <w:b/>
              <w:bCs/>
              <w:color w:val="3399FF"/>
              <w:sz w:val="22"/>
              <w:szCs w:val="22"/>
            </w:rPr>
          </w:pPr>
        </w:p>
        <w:p w14:paraId="310BF355" w14:textId="77777777" w:rsidR="00FC40A3" w:rsidRDefault="00F040D7">
          <w:pPr>
            <w:widowControl w:val="0"/>
            <w:ind w:right="459"/>
            <w:jc w:val="center"/>
            <w:rPr>
              <w:b/>
              <w:bCs/>
              <w:color w:val="3399FF"/>
              <w:sz w:val="22"/>
              <w:szCs w:val="22"/>
            </w:rPr>
          </w:pPr>
          <w:proofErr w:type="gramStart"/>
          <w:r w:rsidRPr="0087566C">
            <w:rPr>
              <w:b/>
              <w:bCs/>
              <w:color w:val="3399FF"/>
              <w:sz w:val="22"/>
              <w:szCs w:val="22"/>
            </w:rPr>
            <w:t>Б</w:t>
          </w:r>
          <w:proofErr w:type="gramEnd"/>
          <w:r w:rsidRPr="0087566C">
            <w:rPr>
              <w:b/>
              <w:bCs/>
              <w:color w:val="3399FF"/>
              <w:sz w:val="22"/>
              <w:szCs w:val="22"/>
            </w:rPr>
            <w:t>ҰЙРЫҚ</w:t>
          </w:r>
        </w:p>
      </w:tc>
      <w:tc>
        <w:tcPr>
          <w:tcW w:w="2126" w:type="dxa"/>
          <w:shd w:val="clear" w:color="auto" w:fill="auto"/>
        </w:tcPr>
        <w:p w14:paraId="3282C657" w14:textId="77777777" w:rsidR="00FC40A3" w:rsidRDefault="00FC40A3">
          <w:pPr>
            <w:jc w:val="center"/>
            <w:rPr>
              <w:sz w:val="22"/>
              <w:szCs w:val="22"/>
              <w:lang w:val="kk-KZ"/>
            </w:rPr>
          </w:pPr>
        </w:p>
      </w:tc>
      <w:tc>
        <w:tcPr>
          <w:tcW w:w="4263" w:type="dxa"/>
          <w:shd w:val="clear" w:color="auto" w:fill="auto"/>
        </w:tcPr>
        <w:p w14:paraId="5DFFD5DD" w14:textId="77777777" w:rsidR="00FC40A3" w:rsidRDefault="00F040D7">
          <w:pPr>
            <w:spacing w:line="288" w:lineRule="auto"/>
            <w:jc w:val="center"/>
            <w:rPr>
              <w:b/>
              <w:bCs/>
              <w:color w:val="3399FF"/>
              <w:sz w:val="22"/>
              <w:szCs w:val="22"/>
            </w:rPr>
          </w:pPr>
          <w:r>
            <w:rPr>
              <w:noProof/>
              <w:color w:val="3399FF"/>
              <w:sz w:val="22"/>
              <w:szCs w:val="22"/>
            </w:rPr>
            <mc:AlternateContent>
              <mc:Choice Requires="wps">
                <w:drawing>
                  <wp:anchor distT="0" distB="0" distL="114300" distR="114300" simplePos="0" relativeHeight="251656192" behindDoc="0" locked="0" layoutInCell="1" hidden="0" allowOverlap="1" wp14:anchorId="49CD2247" wp14:editId="5DA8E1E6">
                    <wp:simplePos x="0" y="0"/>
                    <wp:positionH relativeFrom="column">
                      <wp:posOffset>-3964940</wp:posOffset>
                    </wp:positionH>
                    <wp:positionV relativeFrom="page">
                      <wp:posOffset>67310</wp:posOffset>
                    </wp:positionV>
                    <wp:extent cx="6411595" cy="0"/>
                    <wp:effectExtent l="12700" t="8890" r="14605" b="10160"/>
                    <wp:wrapNone/>
                    <wp:docPr id="4"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4A01E11" id="Line 26"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" strokecolor="#39f" strokeweight="1.25pt">
                    <o:lock v:ext="edit" aspectratio="t" shapetype="f"/>
                    <w10:wrap anchory="page"/>
                  </v:line>
                </w:pict>
              </mc:Fallback>
            </mc:AlternateContent>
          </w:r>
        </w:p>
        <w:p w14:paraId="3ABC6C75" w14:textId="77777777" w:rsidR="00FC40A3" w:rsidRDefault="00F040D7">
          <w:pPr>
            <w:spacing w:line="288" w:lineRule="auto"/>
            <w:jc w:val="center"/>
            <w:rPr>
              <w:b/>
              <w:bCs/>
              <w:color w:val="3399FF"/>
              <w:lang w:val="kk-KZ"/>
            </w:rPr>
          </w:pPr>
          <w:r w:rsidRPr="0087566C">
            <w:rPr>
              <w:b/>
              <w:bCs/>
              <w:color w:val="3399FF"/>
              <w:sz w:val="22"/>
              <w:szCs w:val="22"/>
            </w:rPr>
            <w:t>ПРИКАЗ</w:t>
          </w:r>
        </w:p>
      </w:tc>
    </w:tr>
  </w:tbl>
  <w:p w14:paraId="4359DECA" w14:textId="77777777" w:rsidR="00FC40A3" w:rsidRDefault="00FC40A3">
    <w:pPr>
      <w:pStyle w:val="aa"/>
      <w:rPr>
        <w:color w:val="3A7298"/>
        <w:sz w:val="22"/>
        <w:szCs w:val="22"/>
        <w:lang w:val="kk-KZ"/>
      </w:rPr>
    </w:pPr>
  </w:p>
  <w:p w14:paraId="69C4CD89" w14:textId="77777777" w:rsidR="00FC40A3" w:rsidRDefault="00F040D7">
    <w:pPr>
      <w:pStyle w:val="aa"/>
      <w:rPr>
        <w:color w:val="3A7298"/>
        <w:sz w:val="22"/>
        <w:szCs w:val="22"/>
      </w:rPr>
    </w:pPr>
    <w:r>
      <w:rPr>
        <w:b/>
        <w:color w:val="3399FF"/>
        <w:sz w:val="22"/>
        <w:szCs w:val="22"/>
        <w:lang w:val="kk-KZ"/>
      </w:rPr>
      <w:t>20</w:t>
    </w:r>
    <w:r>
      <w:rPr>
        <w:color w:val="3A7298"/>
        <w:sz w:val="22"/>
        <w:szCs w:val="22"/>
        <w:lang w:val="kk-KZ"/>
      </w:rPr>
      <w:t>___</w:t>
    </w:r>
    <w:r w:rsidRPr="0087566C">
      <w:rPr>
        <w:b/>
        <w:color w:val="3399FF"/>
        <w:sz w:val="22"/>
        <w:szCs w:val="22"/>
      </w:rPr>
      <w:t xml:space="preserve">   </w:t>
    </w:r>
    <w:r w:rsidRPr="0087566C">
      <w:rPr>
        <w:b/>
        <w:color w:val="3399FF"/>
        <w:sz w:val="22"/>
        <w:szCs w:val="22"/>
        <w:lang w:val="kk-KZ"/>
      </w:rPr>
      <w:t>жылғы  __________</w:t>
    </w:r>
    <w:r>
      <w:rPr>
        <w:b/>
        <w:color w:val="3399FF"/>
        <w:sz w:val="22"/>
        <w:szCs w:val="22"/>
        <w:lang w:val="kk-KZ"/>
      </w:rPr>
      <w:t xml:space="preserve">                                                                    </w:t>
    </w:r>
    <w:r w:rsidRPr="0087566C">
      <w:rPr>
        <w:b/>
        <w:bCs/>
        <w:color w:val="3399FF"/>
        <w:sz w:val="22"/>
        <w:szCs w:val="22"/>
      </w:rPr>
      <w:t>№  ____________________</w:t>
    </w:r>
  </w:p>
  <w:p w14:paraId="3E0DFF06" w14:textId="77777777" w:rsidR="00FC40A3" w:rsidRDefault="00FC40A3">
    <w:pPr>
      <w:rPr>
        <w:color w:val="3A7234"/>
        <w:sz w:val="14"/>
        <w:szCs w:val="14"/>
        <w:lang w:val="kk-KZ"/>
      </w:rPr>
    </w:pPr>
  </w:p>
  <w:p w14:paraId="39FD657E" w14:textId="77777777" w:rsidR="00FC40A3" w:rsidRDefault="00FC40A3">
    <w:pPr>
      <w:rPr>
        <w:color w:val="3A7234"/>
        <w:sz w:val="14"/>
        <w:szCs w:val="14"/>
        <w:lang w:val="kk-KZ"/>
      </w:rPr>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Агентство по стратегическому планированию и реформам Республики Казахстан - Рысбаев К. К."/>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9260F"/>
    <w:multiLevelType w:val="hybridMultilevel"/>
    <w:tmpl w:val="950C9860"/>
    <w:lvl w:ilvl="0" w:tplc="3F562B2A">
      <w:start w:val="1"/>
      <w:numFmt w:val="decimal"/>
      <w:lvlText w:val="%1."/>
      <w:lvlJc w:val="left"/>
      <w:pPr>
        <w:tabs>
          <w:tab w:val="num" w:pos="1669"/>
        </w:tabs>
        <w:ind w:left="1669" w:hanging="360"/>
      </w:pPr>
    </w:lvl>
    <w:lvl w:ilvl="1" w:tplc="5BCAE1A0">
      <w:start w:val="1"/>
      <w:numFmt w:val="lowerLetter"/>
      <w:lvlText w:val="%2."/>
      <w:lvlJc w:val="left"/>
      <w:pPr>
        <w:tabs>
          <w:tab w:val="num" w:pos="2389"/>
        </w:tabs>
        <w:ind w:left="2389" w:hanging="360"/>
      </w:pPr>
    </w:lvl>
    <w:lvl w:ilvl="2" w:tplc="572E00D0">
      <w:start w:val="1"/>
      <w:numFmt w:val="lowerRoman"/>
      <w:lvlText w:val="%3."/>
      <w:lvlJc w:val="right"/>
      <w:pPr>
        <w:tabs>
          <w:tab w:val="num" w:pos="3109"/>
        </w:tabs>
        <w:ind w:left="3109" w:hanging="180"/>
      </w:pPr>
    </w:lvl>
    <w:lvl w:ilvl="3" w:tplc="698C9980">
      <w:start w:val="1"/>
      <w:numFmt w:val="decimal"/>
      <w:lvlText w:val="%4."/>
      <w:lvlJc w:val="left"/>
      <w:pPr>
        <w:tabs>
          <w:tab w:val="num" w:pos="3829"/>
        </w:tabs>
        <w:ind w:left="3829" w:hanging="360"/>
      </w:pPr>
    </w:lvl>
    <w:lvl w:ilvl="4" w:tplc="54D4D65C">
      <w:start w:val="1"/>
      <w:numFmt w:val="lowerLetter"/>
      <w:lvlText w:val="%5."/>
      <w:lvlJc w:val="left"/>
      <w:pPr>
        <w:tabs>
          <w:tab w:val="num" w:pos="4549"/>
        </w:tabs>
        <w:ind w:left="4549" w:hanging="360"/>
      </w:pPr>
    </w:lvl>
    <w:lvl w:ilvl="5" w:tplc="36921136">
      <w:start w:val="1"/>
      <w:numFmt w:val="lowerRoman"/>
      <w:lvlText w:val="%6."/>
      <w:lvlJc w:val="right"/>
      <w:pPr>
        <w:tabs>
          <w:tab w:val="num" w:pos="5269"/>
        </w:tabs>
        <w:ind w:left="5269" w:hanging="180"/>
      </w:pPr>
    </w:lvl>
    <w:lvl w:ilvl="6" w:tplc="8212501A">
      <w:start w:val="1"/>
      <w:numFmt w:val="decimal"/>
      <w:lvlText w:val="%7."/>
      <w:lvlJc w:val="left"/>
      <w:pPr>
        <w:tabs>
          <w:tab w:val="num" w:pos="5989"/>
        </w:tabs>
        <w:ind w:left="5989" w:hanging="360"/>
      </w:pPr>
    </w:lvl>
    <w:lvl w:ilvl="7" w:tplc="7C5EA346">
      <w:start w:val="1"/>
      <w:numFmt w:val="lowerLetter"/>
      <w:lvlText w:val="%8."/>
      <w:lvlJc w:val="left"/>
      <w:pPr>
        <w:tabs>
          <w:tab w:val="num" w:pos="6709"/>
        </w:tabs>
        <w:ind w:left="6709" w:hanging="360"/>
      </w:pPr>
    </w:lvl>
    <w:lvl w:ilvl="8" w:tplc="2DEE7BD0">
      <w:start w:val="1"/>
      <w:numFmt w:val="lowerRoman"/>
      <w:lvlText w:val="%9."/>
      <w:lvlJc w:val="right"/>
      <w:pPr>
        <w:tabs>
          <w:tab w:val="num" w:pos="7429"/>
        </w:tabs>
        <w:ind w:left="7429" w:hanging="180"/>
      </w:pPr>
    </w:lvl>
  </w:abstractNum>
  <w:abstractNum w:abstractNumId="1">
    <w:nsid w:val="1CCF5CD7"/>
    <w:multiLevelType w:val="multilevel"/>
    <w:tmpl w:val="F604BCD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nsid w:val="21D23BB6"/>
    <w:multiLevelType w:val="hybridMultilevel"/>
    <w:tmpl w:val="00C878F4"/>
    <w:lvl w:ilvl="0" w:tplc="CAA497B2">
      <w:start w:val="1"/>
      <w:numFmt w:val="decimal"/>
      <w:lvlText w:val="%1."/>
      <w:lvlJc w:val="left"/>
      <w:pPr>
        <w:ind w:left="1068" w:hanging="360"/>
      </w:pPr>
      <w:rPr>
        <w:rFonts w:hint="default"/>
      </w:rPr>
    </w:lvl>
    <w:lvl w:ilvl="1" w:tplc="1570DB92">
      <w:start w:val="1"/>
      <w:numFmt w:val="lowerLetter"/>
      <w:lvlText w:val="%2."/>
      <w:lvlJc w:val="left"/>
      <w:pPr>
        <w:ind w:left="1788" w:hanging="360"/>
      </w:pPr>
    </w:lvl>
    <w:lvl w:ilvl="2" w:tplc="1B06F81C">
      <w:start w:val="1"/>
      <w:numFmt w:val="lowerRoman"/>
      <w:lvlText w:val="%3."/>
      <w:lvlJc w:val="right"/>
      <w:pPr>
        <w:ind w:left="2508" w:hanging="180"/>
      </w:pPr>
    </w:lvl>
    <w:lvl w:ilvl="3" w:tplc="0CF68B5E">
      <w:start w:val="1"/>
      <w:numFmt w:val="decimal"/>
      <w:lvlText w:val="%4."/>
      <w:lvlJc w:val="left"/>
      <w:pPr>
        <w:ind w:left="3228" w:hanging="360"/>
      </w:pPr>
    </w:lvl>
    <w:lvl w:ilvl="4" w:tplc="0F4EAA30">
      <w:start w:val="1"/>
      <w:numFmt w:val="lowerLetter"/>
      <w:lvlText w:val="%5."/>
      <w:lvlJc w:val="left"/>
      <w:pPr>
        <w:ind w:left="3948" w:hanging="360"/>
      </w:pPr>
    </w:lvl>
    <w:lvl w:ilvl="5" w:tplc="65141726">
      <w:start w:val="1"/>
      <w:numFmt w:val="lowerRoman"/>
      <w:lvlText w:val="%6."/>
      <w:lvlJc w:val="right"/>
      <w:pPr>
        <w:ind w:left="4668" w:hanging="180"/>
      </w:pPr>
    </w:lvl>
    <w:lvl w:ilvl="6" w:tplc="6F6A91B8">
      <w:start w:val="1"/>
      <w:numFmt w:val="decimal"/>
      <w:lvlText w:val="%7."/>
      <w:lvlJc w:val="left"/>
      <w:pPr>
        <w:ind w:left="5388" w:hanging="360"/>
      </w:pPr>
    </w:lvl>
    <w:lvl w:ilvl="7" w:tplc="E034D93A">
      <w:start w:val="1"/>
      <w:numFmt w:val="lowerLetter"/>
      <w:lvlText w:val="%8."/>
      <w:lvlJc w:val="left"/>
      <w:pPr>
        <w:ind w:left="6108" w:hanging="360"/>
      </w:pPr>
    </w:lvl>
    <w:lvl w:ilvl="8" w:tplc="0A7C82E6">
      <w:start w:val="1"/>
      <w:numFmt w:val="lowerRoman"/>
      <w:lvlText w:val="%9."/>
      <w:lvlJc w:val="right"/>
      <w:pPr>
        <w:ind w:left="6828" w:hanging="180"/>
      </w:pPr>
    </w:lvl>
  </w:abstractNum>
  <w:abstractNum w:abstractNumId="3">
    <w:nsid w:val="227767FC"/>
    <w:multiLevelType w:val="hybridMultilevel"/>
    <w:tmpl w:val="030429FC"/>
    <w:lvl w:ilvl="0" w:tplc="1C065510">
      <w:start w:val="1"/>
      <w:numFmt w:val="decimal"/>
      <w:lvlText w:val="%1."/>
      <w:lvlJc w:val="left"/>
      <w:pPr>
        <w:ind w:left="1069" w:hanging="360"/>
      </w:pPr>
      <w:rPr>
        <w:rFonts w:hint="default"/>
      </w:rPr>
    </w:lvl>
    <w:lvl w:ilvl="1" w:tplc="A91AC9A6">
      <w:start w:val="1"/>
      <w:numFmt w:val="lowerLetter"/>
      <w:lvlText w:val="%2."/>
      <w:lvlJc w:val="left"/>
      <w:pPr>
        <w:ind w:left="1789" w:hanging="360"/>
      </w:pPr>
    </w:lvl>
    <w:lvl w:ilvl="2" w:tplc="75A6D17E">
      <w:start w:val="1"/>
      <w:numFmt w:val="lowerRoman"/>
      <w:lvlText w:val="%3."/>
      <w:lvlJc w:val="right"/>
      <w:pPr>
        <w:ind w:left="2509" w:hanging="180"/>
      </w:pPr>
    </w:lvl>
    <w:lvl w:ilvl="3" w:tplc="74D2FE10">
      <w:start w:val="1"/>
      <w:numFmt w:val="decimal"/>
      <w:lvlText w:val="%4."/>
      <w:lvlJc w:val="left"/>
      <w:pPr>
        <w:ind w:left="3229" w:hanging="360"/>
      </w:pPr>
    </w:lvl>
    <w:lvl w:ilvl="4" w:tplc="65BEC66A">
      <w:start w:val="1"/>
      <w:numFmt w:val="lowerLetter"/>
      <w:lvlText w:val="%5."/>
      <w:lvlJc w:val="left"/>
      <w:pPr>
        <w:ind w:left="3949" w:hanging="360"/>
      </w:pPr>
    </w:lvl>
    <w:lvl w:ilvl="5" w:tplc="791816BC">
      <w:start w:val="1"/>
      <w:numFmt w:val="lowerRoman"/>
      <w:lvlText w:val="%6."/>
      <w:lvlJc w:val="right"/>
      <w:pPr>
        <w:ind w:left="4669" w:hanging="180"/>
      </w:pPr>
    </w:lvl>
    <w:lvl w:ilvl="6" w:tplc="6AEE937A">
      <w:start w:val="1"/>
      <w:numFmt w:val="decimal"/>
      <w:lvlText w:val="%7."/>
      <w:lvlJc w:val="left"/>
      <w:pPr>
        <w:ind w:left="5389" w:hanging="360"/>
      </w:pPr>
    </w:lvl>
    <w:lvl w:ilvl="7" w:tplc="1EA2A5A0">
      <w:start w:val="1"/>
      <w:numFmt w:val="lowerLetter"/>
      <w:lvlText w:val="%8."/>
      <w:lvlJc w:val="left"/>
      <w:pPr>
        <w:ind w:left="6109" w:hanging="360"/>
      </w:pPr>
    </w:lvl>
    <w:lvl w:ilvl="8" w:tplc="82FC5B84">
      <w:start w:val="1"/>
      <w:numFmt w:val="lowerRoman"/>
      <w:lvlText w:val="%9."/>
      <w:lvlJc w:val="right"/>
      <w:pPr>
        <w:ind w:left="6829" w:hanging="180"/>
      </w:pPr>
    </w:lvl>
  </w:abstractNum>
  <w:abstractNum w:abstractNumId="4">
    <w:nsid w:val="2C491833"/>
    <w:multiLevelType w:val="multilevel"/>
    <w:tmpl w:val="41C0B13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nsid w:val="43F8559B"/>
    <w:multiLevelType w:val="hybridMultilevel"/>
    <w:tmpl w:val="B2340D78"/>
    <w:lvl w:ilvl="0" w:tplc="F5D47448">
      <w:start w:val="40"/>
      <w:numFmt w:val="decimal"/>
      <w:lvlText w:val="%1)"/>
      <w:lvlJc w:val="left"/>
      <w:pPr>
        <w:tabs>
          <w:tab w:val="num" w:pos="1720"/>
        </w:tabs>
        <w:ind w:left="1720" w:hanging="1020"/>
      </w:pPr>
      <w:rPr>
        <w:rFonts w:hint="default"/>
      </w:rPr>
    </w:lvl>
    <w:lvl w:ilvl="1" w:tplc="66B80D5E">
      <w:start w:val="1"/>
      <w:numFmt w:val="lowerLetter"/>
      <w:lvlText w:val="%2."/>
      <w:lvlJc w:val="left"/>
      <w:pPr>
        <w:tabs>
          <w:tab w:val="num" w:pos="1780"/>
        </w:tabs>
        <w:ind w:left="1780" w:hanging="360"/>
      </w:pPr>
    </w:lvl>
    <w:lvl w:ilvl="2" w:tplc="1FD45978">
      <w:start w:val="1"/>
      <w:numFmt w:val="lowerRoman"/>
      <w:lvlText w:val="%3."/>
      <w:lvlJc w:val="right"/>
      <w:pPr>
        <w:tabs>
          <w:tab w:val="num" w:pos="2500"/>
        </w:tabs>
        <w:ind w:left="2500" w:hanging="180"/>
      </w:pPr>
    </w:lvl>
    <w:lvl w:ilvl="3" w:tplc="CC9C359C">
      <w:start w:val="1"/>
      <w:numFmt w:val="decimal"/>
      <w:lvlText w:val="%4."/>
      <w:lvlJc w:val="left"/>
      <w:pPr>
        <w:tabs>
          <w:tab w:val="num" w:pos="3220"/>
        </w:tabs>
        <w:ind w:left="3220" w:hanging="360"/>
      </w:pPr>
    </w:lvl>
    <w:lvl w:ilvl="4" w:tplc="E9FE3E90">
      <w:start w:val="1"/>
      <w:numFmt w:val="lowerLetter"/>
      <w:lvlText w:val="%5."/>
      <w:lvlJc w:val="left"/>
      <w:pPr>
        <w:tabs>
          <w:tab w:val="num" w:pos="3940"/>
        </w:tabs>
        <w:ind w:left="3940" w:hanging="360"/>
      </w:pPr>
    </w:lvl>
    <w:lvl w:ilvl="5" w:tplc="9ADA3FDC">
      <w:start w:val="1"/>
      <w:numFmt w:val="lowerRoman"/>
      <w:lvlText w:val="%6."/>
      <w:lvlJc w:val="right"/>
      <w:pPr>
        <w:tabs>
          <w:tab w:val="num" w:pos="4660"/>
        </w:tabs>
        <w:ind w:left="4660" w:hanging="180"/>
      </w:pPr>
    </w:lvl>
    <w:lvl w:ilvl="6" w:tplc="5516C4F6">
      <w:start w:val="1"/>
      <w:numFmt w:val="decimal"/>
      <w:lvlText w:val="%7."/>
      <w:lvlJc w:val="left"/>
      <w:pPr>
        <w:tabs>
          <w:tab w:val="num" w:pos="5380"/>
        </w:tabs>
        <w:ind w:left="5380" w:hanging="360"/>
      </w:pPr>
    </w:lvl>
    <w:lvl w:ilvl="7" w:tplc="AA6ED186">
      <w:start w:val="1"/>
      <w:numFmt w:val="lowerLetter"/>
      <w:lvlText w:val="%8."/>
      <w:lvlJc w:val="left"/>
      <w:pPr>
        <w:tabs>
          <w:tab w:val="num" w:pos="6100"/>
        </w:tabs>
        <w:ind w:left="6100" w:hanging="360"/>
      </w:pPr>
    </w:lvl>
    <w:lvl w:ilvl="8" w:tplc="77464CB4">
      <w:start w:val="1"/>
      <w:numFmt w:val="lowerRoman"/>
      <w:lvlText w:val="%9."/>
      <w:lvlJc w:val="right"/>
      <w:pPr>
        <w:tabs>
          <w:tab w:val="num" w:pos="6820"/>
        </w:tabs>
        <w:ind w:left="6820" w:hanging="180"/>
      </w:pPr>
    </w:lvl>
  </w:abstractNum>
  <w:abstractNum w:abstractNumId="6">
    <w:nsid w:val="7C022720"/>
    <w:multiLevelType w:val="hybridMultilevel"/>
    <w:tmpl w:val="64F8DEAE"/>
    <w:lvl w:ilvl="0" w:tplc="641AC79E">
      <w:start w:val="1"/>
      <w:numFmt w:val="decimal"/>
      <w:lvlText w:val="%1."/>
      <w:lvlJc w:val="left"/>
      <w:pPr>
        <w:ind w:left="1065" w:hanging="360"/>
      </w:pPr>
      <w:rPr>
        <w:rFonts w:hint="default"/>
      </w:rPr>
    </w:lvl>
    <w:lvl w:ilvl="1" w:tplc="7986686E">
      <w:start w:val="1"/>
      <w:numFmt w:val="lowerLetter"/>
      <w:lvlText w:val="%2."/>
      <w:lvlJc w:val="left"/>
      <w:pPr>
        <w:ind w:left="1785" w:hanging="360"/>
      </w:pPr>
    </w:lvl>
    <w:lvl w:ilvl="2" w:tplc="E0E2E324">
      <w:start w:val="1"/>
      <w:numFmt w:val="lowerRoman"/>
      <w:lvlText w:val="%3."/>
      <w:lvlJc w:val="right"/>
      <w:pPr>
        <w:ind w:left="2505" w:hanging="180"/>
      </w:pPr>
    </w:lvl>
    <w:lvl w:ilvl="3" w:tplc="7EF2A26E">
      <w:start w:val="1"/>
      <w:numFmt w:val="decimal"/>
      <w:lvlText w:val="%4."/>
      <w:lvlJc w:val="left"/>
      <w:pPr>
        <w:ind w:left="3225" w:hanging="360"/>
      </w:pPr>
    </w:lvl>
    <w:lvl w:ilvl="4" w:tplc="CCB0024A">
      <w:start w:val="1"/>
      <w:numFmt w:val="lowerLetter"/>
      <w:lvlText w:val="%5."/>
      <w:lvlJc w:val="left"/>
      <w:pPr>
        <w:ind w:left="3945" w:hanging="360"/>
      </w:pPr>
    </w:lvl>
    <w:lvl w:ilvl="5" w:tplc="1A1C147A">
      <w:start w:val="1"/>
      <w:numFmt w:val="lowerRoman"/>
      <w:lvlText w:val="%6."/>
      <w:lvlJc w:val="right"/>
      <w:pPr>
        <w:ind w:left="4665" w:hanging="180"/>
      </w:pPr>
    </w:lvl>
    <w:lvl w:ilvl="6" w:tplc="F7809666">
      <w:start w:val="1"/>
      <w:numFmt w:val="decimal"/>
      <w:lvlText w:val="%7."/>
      <w:lvlJc w:val="left"/>
      <w:pPr>
        <w:ind w:left="5385" w:hanging="360"/>
      </w:pPr>
    </w:lvl>
    <w:lvl w:ilvl="7" w:tplc="5A6C44D2">
      <w:start w:val="1"/>
      <w:numFmt w:val="lowerLetter"/>
      <w:lvlText w:val="%8."/>
      <w:lvlJc w:val="left"/>
      <w:pPr>
        <w:ind w:left="6105" w:hanging="360"/>
      </w:pPr>
    </w:lvl>
    <w:lvl w:ilvl="8" w:tplc="A802E51E">
      <w:start w:val="1"/>
      <w:numFmt w:val="lowerRoman"/>
      <w:lvlText w:val="%9."/>
      <w:lvlJc w:val="right"/>
      <w:pPr>
        <w:ind w:left="6825" w:hanging="180"/>
      </w:pPr>
    </w:lvl>
  </w:abstractNum>
  <w:num w:numId="1">
    <w:abstractNumId w:val="1"/>
  </w:num>
  <w:num w:numId="2">
    <w:abstractNumId w:val="4"/>
  </w:num>
  <w:num w:numId="3">
    <w:abstractNumId w:val="5"/>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0A3"/>
    <w:rsid w:val="00003E02"/>
    <w:rsid w:val="00107E2E"/>
    <w:rsid w:val="00121A75"/>
    <w:rsid w:val="00175E08"/>
    <w:rsid w:val="00177884"/>
    <w:rsid w:val="00190C94"/>
    <w:rsid w:val="001D2D58"/>
    <w:rsid w:val="00243490"/>
    <w:rsid w:val="00255B83"/>
    <w:rsid w:val="002801D8"/>
    <w:rsid w:val="0047410F"/>
    <w:rsid w:val="0058118E"/>
    <w:rsid w:val="005E75EC"/>
    <w:rsid w:val="005F62A5"/>
    <w:rsid w:val="00617029"/>
    <w:rsid w:val="006856EA"/>
    <w:rsid w:val="006C2A76"/>
    <w:rsid w:val="006D00CD"/>
    <w:rsid w:val="00766771"/>
    <w:rsid w:val="0077287C"/>
    <w:rsid w:val="007C5815"/>
    <w:rsid w:val="008E69FC"/>
    <w:rsid w:val="00901430"/>
    <w:rsid w:val="009225C0"/>
    <w:rsid w:val="0097539D"/>
    <w:rsid w:val="009B589B"/>
    <w:rsid w:val="00AE10C2"/>
    <w:rsid w:val="00C47095"/>
    <w:rsid w:val="00C53F2C"/>
    <w:rsid w:val="00D11C60"/>
    <w:rsid w:val="00D254B7"/>
    <w:rsid w:val="00D718C1"/>
    <w:rsid w:val="00D92A9B"/>
    <w:rsid w:val="00DA3BBD"/>
    <w:rsid w:val="00DB7480"/>
    <w:rsid w:val="00E030BE"/>
    <w:rsid w:val="00E337A9"/>
    <w:rsid w:val="00F040D7"/>
    <w:rsid w:val="00F519D0"/>
    <w:rsid w:val="00FC40A3"/>
    <w:rsid w:val="00FC572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7DCEC4E"/>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link w:val="a8"/>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link w:val="ae"/>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Знак Знак,Знак Знак1,Знак Знак1 Знак,Знак4,Знак4 Знак,Знак4 Знак Знак,Знак4 Знак Знак Знак Знак,Обычный (Web),Обычный (Web)1,Обычный (веб) Знак Знак Знак Знак1,Обычный (веб) Знак Знак1 Знак,Обычный (веб) Знак1"/>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qFormat/>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6">
    <w:name w:val="Balloon Text"/>
    <w:basedOn w:val="a"/>
    <w:link w:val="af7"/>
    <w:semiHidden/>
    <w:unhideWhenUsed/>
    <w:rsid w:val="00BF07E4"/>
    <w:rPr>
      <w:rFonts w:ascii="Tahoma" w:hAnsi="Tahoma" w:cs="Tahoma"/>
      <w:sz w:val="16"/>
      <w:szCs w:val="16"/>
    </w:rPr>
  </w:style>
  <w:style w:type="character" w:customStyle="1" w:styleId="af7">
    <w:name w:val="Текст выноски Знак"/>
    <w:basedOn w:val="a0"/>
    <w:link w:val="af6"/>
    <w:semiHidden/>
    <w:rsid w:val="00BF07E4"/>
    <w:rPr>
      <w:rFonts w:ascii="Tahoma" w:hAnsi="Tahoma" w:cs="Tahoma"/>
      <w:sz w:val="16"/>
      <w:szCs w:val="16"/>
    </w:rPr>
  </w:style>
  <w:style w:type="character" w:customStyle="1" w:styleId="a8">
    <w:name w:val="Без интервала Знак"/>
    <w:basedOn w:val="a0"/>
    <w:link w:val="a7"/>
    <w:rsid w:val="00BF07E4"/>
    <w:rPr>
      <w:sz w:val="24"/>
      <w:szCs w:val="24"/>
    </w:rPr>
  </w:style>
  <w:style w:type="character" w:customStyle="1" w:styleId="af0">
    <w:name w:val="Обычный (веб) Знак"/>
    <w:aliases w:val="Зна Знак,Знак Знак Знак1,Знак Знак1 Знак1,Знак Знак1 Знак Знак,Знак4 Знак1,Знак4 Знак Знак1,Знак4 Знак Знак Знак,Знак4 Знак Знак Знак Знак Знак,Обычный (Web) Знак,Обычный (Web)1 Знак,Обычный (веб) Знак Знак Знак Знак1 Знак"/>
    <w:link w:val="af"/>
    <w:uiPriority w:val="99"/>
    <w:locked/>
    <w:rsid w:val="00BF07E4"/>
    <w:rPr>
      <w:sz w:val="24"/>
      <w:szCs w:val="24"/>
    </w:rPr>
  </w:style>
  <w:style w:type="character" w:customStyle="1" w:styleId="ae">
    <w:name w:val="Абзац списка Знак"/>
    <w:link w:val="ad"/>
    <w:uiPriority w:val="34"/>
    <w:rsid w:val="00A7293A"/>
    <w:rPr>
      <w:rFonts w:ascii="Calibri" w:eastAsia="Calibri" w:hAnsi="Calibri"/>
      <w:sz w:val="22"/>
      <w:szCs w:val="22"/>
      <w:lang w:eastAsia="en-US"/>
    </w:rPr>
  </w:style>
  <w:style w:type="character" w:styleId="af8">
    <w:name w:val="annotation reference"/>
    <w:basedOn w:val="a0"/>
    <w:semiHidden/>
    <w:unhideWhenUsed/>
    <w:rsid w:val="00175E08"/>
    <w:rPr>
      <w:sz w:val="16"/>
      <w:szCs w:val="16"/>
    </w:rPr>
  </w:style>
  <w:style w:type="paragraph" w:styleId="af9">
    <w:name w:val="annotation text"/>
    <w:basedOn w:val="a"/>
    <w:link w:val="afa"/>
    <w:semiHidden/>
    <w:unhideWhenUsed/>
    <w:rsid w:val="00175E08"/>
  </w:style>
  <w:style w:type="character" w:customStyle="1" w:styleId="afa">
    <w:name w:val="Текст примечания Знак"/>
    <w:basedOn w:val="a0"/>
    <w:link w:val="af9"/>
    <w:semiHidden/>
    <w:rsid w:val="00175E08"/>
  </w:style>
  <w:style w:type="paragraph" w:styleId="afb">
    <w:name w:val="annotation subject"/>
    <w:basedOn w:val="af9"/>
    <w:next w:val="af9"/>
    <w:link w:val="afc"/>
    <w:semiHidden/>
    <w:unhideWhenUsed/>
    <w:rsid w:val="00175E08"/>
    <w:rPr>
      <w:b/>
      <w:bCs/>
    </w:rPr>
  </w:style>
  <w:style w:type="character" w:customStyle="1" w:styleId="afc">
    <w:name w:val="Тема примечания Знак"/>
    <w:basedOn w:val="afa"/>
    <w:link w:val="afb"/>
    <w:semiHidden/>
    <w:rsid w:val="00175E0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link w:val="a8"/>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link w:val="ae"/>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Знак Знак,Знак Знак1,Знак Знак1 Знак,Знак4,Знак4 Знак,Знак4 Знак Знак,Знак4 Знак Знак Знак Знак,Обычный (Web),Обычный (Web)1,Обычный (веб) Знак Знак Знак Знак1,Обычный (веб) Знак Знак1 Знак,Обычный (веб) Знак1"/>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qFormat/>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6">
    <w:name w:val="Balloon Text"/>
    <w:basedOn w:val="a"/>
    <w:link w:val="af7"/>
    <w:semiHidden/>
    <w:unhideWhenUsed/>
    <w:rsid w:val="00BF07E4"/>
    <w:rPr>
      <w:rFonts w:ascii="Tahoma" w:hAnsi="Tahoma" w:cs="Tahoma"/>
      <w:sz w:val="16"/>
      <w:szCs w:val="16"/>
    </w:rPr>
  </w:style>
  <w:style w:type="character" w:customStyle="1" w:styleId="af7">
    <w:name w:val="Текст выноски Знак"/>
    <w:basedOn w:val="a0"/>
    <w:link w:val="af6"/>
    <w:semiHidden/>
    <w:rsid w:val="00BF07E4"/>
    <w:rPr>
      <w:rFonts w:ascii="Tahoma" w:hAnsi="Tahoma" w:cs="Tahoma"/>
      <w:sz w:val="16"/>
      <w:szCs w:val="16"/>
    </w:rPr>
  </w:style>
  <w:style w:type="character" w:customStyle="1" w:styleId="a8">
    <w:name w:val="Без интервала Знак"/>
    <w:basedOn w:val="a0"/>
    <w:link w:val="a7"/>
    <w:rsid w:val="00BF07E4"/>
    <w:rPr>
      <w:sz w:val="24"/>
      <w:szCs w:val="24"/>
    </w:rPr>
  </w:style>
  <w:style w:type="character" w:customStyle="1" w:styleId="af0">
    <w:name w:val="Обычный (веб) Знак"/>
    <w:aliases w:val="Зна Знак,Знак Знак Знак1,Знак Знак1 Знак1,Знак Знак1 Знак Знак,Знак4 Знак1,Знак4 Знак Знак1,Знак4 Знак Знак Знак,Знак4 Знак Знак Знак Знак Знак,Обычный (Web) Знак,Обычный (Web)1 Знак,Обычный (веб) Знак Знак Знак Знак1 Знак"/>
    <w:link w:val="af"/>
    <w:uiPriority w:val="99"/>
    <w:locked/>
    <w:rsid w:val="00BF07E4"/>
    <w:rPr>
      <w:sz w:val="24"/>
      <w:szCs w:val="24"/>
    </w:rPr>
  </w:style>
  <w:style w:type="character" w:customStyle="1" w:styleId="ae">
    <w:name w:val="Абзац списка Знак"/>
    <w:link w:val="ad"/>
    <w:uiPriority w:val="34"/>
    <w:rsid w:val="00A7293A"/>
    <w:rPr>
      <w:rFonts w:ascii="Calibri" w:eastAsia="Calibri" w:hAnsi="Calibri"/>
      <w:sz w:val="22"/>
      <w:szCs w:val="22"/>
      <w:lang w:eastAsia="en-US"/>
    </w:rPr>
  </w:style>
  <w:style w:type="character" w:styleId="af8">
    <w:name w:val="annotation reference"/>
    <w:basedOn w:val="a0"/>
    <w:semiHidden/>
    <w:unhideWhenUsed/>
    <w:rsid w:val="00175E08"/>
    <w:rPr>
      <w:sz w:val="16"/>
      <w:szCs w:val="16"/>
    </w:rPr>
  </w:style>
  <w:style w:type="paragraph" w:styleId="af9">
    <w:name w:val="annotation text"/>
    <w:basedOn w:val="a"/>
    <w:link w:val="afa"/>
    <w:semiHidden/>
    <w:unhideWhenUsed/>
    <w:rsid w:val="00175E08"/>
  </w:style>
  <w:style w:type="character" w:customStyle="1" w:styleId="afa">
    <w:name w:val="Текст примечания Знак"/>
    <w:basedOn w:val="a0"/>
    <w:link w:val="af9"/>
    <w:semiHidden/>
    <w:rsid w:val="00175E08"/>
  </w:style>
  <w:style w:type="paragraph" w:styleId="afb">
    <w:name w:val="annotation subject"/>
    <w:basedOn w:val="af9"/>
    <w:next w:val="af9"/>
    <w:link w:val="afc"/>
    <w:semiHidden/>
    <w:unhideWhenUsed/>
    <w:rsid w:val="00175E08"/>
    <w:rPr>
      <w:b/>
      <w:bCs/>
    </w:rPr>
  </w:style>
  <w:style w:type="character" w:customStyle="1" w:styleId="afc">
    <w:name w:val="Тема примечания Знак"/>
    <w:basedOn w:val="afa"/>
    <w:link w:val="afb"/>
    <w:semiHidden/>
    <w:rsid w:val="00175E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048163">
      <w:bodyDiv w:val="1"/>
      <w:marLeft w:val="0"/>
      <w:marRight w:val="0"/>
      <w:marTop w:val="0"/>
      <w:marBottom w:val="0"/>
      <w:divBdr>
        <w:top w:val="none" w:sz="0" w:space="0" w:color="auto"/>
        <w:left w:val="none" w:sz="0" w:space="0" w:color="auto"/>
        <w:bottom w:val="none" w:sz="0" w:space="0" w:color="auto"/>
        <w:right w:val="none" w:sz="0" w:space="0" w:color="auto"/>
      </w:divBdr>
    </w:div>
    <w:div w:id="785733947">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917" Type="http://schemas.openxmlformats.org/officeDocument/2006/relationships/image" Target="media/image917.png"/><Relationship Id="rId997" Type="http://schemas.openxmlformats.org/officeDocument/2006/relationships/footer" Target="footer1.xml"/><Relationship Id="rId996"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Normal.dotm</Template>
  <TotalTime>15</TotalTime>
  <Pages>3</Pages>
  <Words>511</Words>
  <Characters>4334</Characters>
  <Application>Microsoft Office Word</Application>
  <DocSecurity>0</DocSecurity>
  <Lines>36</Lines>
  <Paragraphs>9</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4836</CharactersWithSpaces>
  <SharedDoc>false</SharedDoc>
  <HyperlinksChanged>false</HyperlinksChanged>
  <AppVersion>14.0000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2025-09-12T05:28:00Z</dcterms:created>
  <dc:creator>user</dc:creator>
  <lastModifiedBy>Айнура Досмухамбетова</lastModifiedBy>
  <dcterms:modified xsi:type="dcterms:W3CDTF">2025-10-28T11:46:00Z</dcterms:modified>
  <revision>14</revision>
  <dc:title>ЌАЗАЌСТАН</dc:title>
</coreProperties>
</file>

<file path=customXml/itemProps1.xml><?xml version="1.0" encoding="utf-8"?>
<ds:datastoreItem xmlns:ds="http://schemas.openxmlformats.org/officeDocument/2006/customXml" ds:itemID="{0BC3F4CF-6710-4352-A915-F084A47D1BFE}">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931C8E1F-73E4-4489-9840-40BCA1CB8FFD}">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399</Words>
  <Characters>2280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Кайыр Рысбаев</cp:lastModifiedBy>
  <cp:revision>47</cp:revision>
  <dcterms:created xsi:type="dcterms:W3CDTF">2025-09-12T05:28:00Z</dcterms:created>
  <dcterms:modified xsi:type="dcterms:W3CDTF">2026-06-01T09:53:00Z</dcterms:modified>
</cp:coreProperties>
</file>